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AD" w:rsidRPr="000315E6" w:rsidRDefault="00A33E4F" w:rsidP="007533AD">
      <w:pPr>
        <w:spacing w:after="0" w:line="240" w:lineRule="auto"/>
        <w:jc w:val="center"/>
        <w:rPr>
          <w:rFonts w:ascii="Arial" w:eastAsia="Times New Roman" w:hAnsi="Arial" w:cs="Arial"/>
          <w:b/>
          <w:color w:val="000000"/>
        </w:rPr>
      </w:pPr>
      <w:r w:rsidRPr="000315E6">
        <w:rPr>
          <w:rFonts w:ascii="Arial" w:eastAsia="Times New Roman" w:hAnsi="Arial" w:cs="Arial"/>
          <w:b/>
          <w:color w:val="000000"/>
        </w:rPr>
        <w:t>JOB DES</w:t>
      </w:r>
      <w:r w:rsidR="007533AD" w:rsidRPr="000315E6">
        <w:rPr>
          <w:rFonts w:ascii="Arial" w:eastAsia="Times New Roman" w:hAnsi="Arial" w:cs="Arial"/>
          <w:b/>
          <w:color w:val="000000"/>
        </w:rPr>
        <w:t>CRIPTION – YOUTH MENTOR</w:t>
      </w:r>
    </w:p>
    <w:tbl>
      <w:tblPr>
        <w:tblpPr w:leftFromText="180" w:rightFromText="180" w:vertAnchor="page" w:horzAnchor="margin" w:tblpY="34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7039"/>
      </w:tblGrid>
      <w:tr w:rsidR="007533AD" w:rsidRPr="000315E6" w:rsidTr="00793E81">
        <w:tc>
          <w:tcPr>
            <w:tcW w:w="1977" w:type="dxa"/>
            <w:shd w:val="clear" w:color="auto" w:fill="EDEDED"/>
          </w:tcPr>
          <w:p w:rsidR="007533AD" w:rsidRPr="000315E6" w:rsidRDefault="007533AD" w:rsidP="007533AD">
            <w:pPr>
              <w:spacing w:after="0" w:line="240" w:lineRule="auto"/>
              <w:rPr>
                <w:rFonts w:ascii="Arial" w:eastAsia="Times New Roman" w:hAnsi="Arial" w:cs="Arial"/>
                <w:b/>
              </w:rPr>
            </w:pPr>
            <w:r w:rsidRPr="000315E6">
              <w:rPr>
                <w:rFonts w:ascii="Arial" w:eastAsia="Times New Roman" w:hAnsi="Arial" w:cs="Arial"/>
                <w:b/>
              </w:rPr>
              <w:t>Job Title</w:t>
            </w:r>
          </w:p>
        </w:tc>
        <w:tc>
          <w:tcPr>
            <w:tcW w:w="7039" w:type="dxa"/>
          </w:tcPr>
          <w:p w:rsidR="007533AD" w:rsidRPr="000315E6" w:rsidRDefault="007533AD" w:rsidP="007533AD">
            <w:pPr>
              <w:spacing w:after="0" w:line="240" w:lineRule="auto"/>
              <w:rPr>
                <w:rFonts w:ascii="Arial" w:eastAsia="Times New Roman" w:hAnsi="Arial" w:cs="Arial"/>
              </w:rPr>
            </w:pPr>
            <w:r w:rsidRPr="000315E6">
              <w:rPr>
                <w:rFonts w:ascii="Arial" w:eastAsia="Times New Roman" w:hAnsi="Arial" w:cs="Arial"/>
              </w:rPr>
              <w:t xml:space="preserve">Youth Mentor </w:t>
            </w:r>
          </w:p>
          <w:p w:rsidR="007533AD" w:rsidRPr="000315E6" w:rsidRDefault="007533AD" w:rsidP="007533AD">
            <w:pPr>
              <w:spacing w:after="0" w:line="240" w:lineRule="auto"/>
              <w:rPr>
                <w:rFonts w:ascii="Arial" w:eastAsia="Times New Roman" w:hAnsi="Arial" w:cs="Arial"/>
              </w:rPr>
            </w:pPr>
          </w:p>
        </w:tc>
      </w:tr>
      <w:tr w:rsidR="000315E6" w:rsidRPr="000315E6" w:rsidTr="00793E81">
        <w:tc>
          <w:tcPr>
            <w:tcW w:w="1977" w:type="dxa"/>
            <w:shd w:val="clear" w:color="auto" w:fill="EDEDED"/>
          </w:tcPr>
          <w:p w:rsidR="00CF1313" w:rsidRDefault="00CF1313" w:rsidP="00CF1313">
            <w:pPr>
              <w:spacing w:after="0" w:line="240" w:lineRule="auto"/>
              <w:rPr>
                <w:rFonts w:ascii="Arial" w:eastAsia="Times New Roman" w:hAnsi="Arial" w:cs="Arial"/>
                <w:b/>
              </w:rPr>
            </w:pPr>
            <w:r>
              <w:rPr>
                <w:rFonts w:ascii="Arial" w:eastAsia="Times New Roman" w:hAnsi="Arial" w:cs="Arial"/>
                <w:b/>
              </w:rPr>
              <w:t xml:space="preserve">Function </w:t>
            </w:r>
          </w:p>
          <w:p w:rsidR="000315E6" w:rsidRDefault="000315E6" w:rsidP="007533AD">
            <w:pPr>
              <w:spacing w:after="0" w:line="240" w:lineRule="auto"/>
              <w:rPr>
                <w:rFonts w:ascii="Arial" w:eastAsia="Times New Roman" w:hAnsi="Arial" w:cs="Arial"/>
                <w:b/>
              </w:rPr>
            </w:pPr>
          </w:p>
        </w:tc>
        <w:tc>
          <w:tcPr>
            <w:tcW w:w="7039" w:type="dxa"/>
          </w:tcPr>
          <w:p w:rsidR="00CF1313" w:rsidRPr="000315E6" w:rsidRDefault="00CF1313" w:rsidP="00CF1313">
            <w:pPr>
              <w:spacing w:after="0" w:line="240" w:lineRule="auto"/>
              <w:jc w:val="both"/>
              <w:rPr>
                <w:rFonts w:ascii="Arial" w:eastAsia="Times New Roman" w:hAnsi="Arial" w:cs="Arial"/>
                <w:lang w:val="en-US"/>
              </w:rPr>
            </w:pPr>
            <w:r w:rsidRPr="000315E6">
              <w:rPr>
                <w:rFonts w:ascii="Arial" w:eastAsia="Times New Roman" w:hAnsi="Arial" w:cs="Arial"/>
                <w:lang w:val="en-US"/>
              </w:rPr>
              <w:t>The main focus of the work is to develop and implement interventions for young people (15-24) in need of employability support, who have; A diagnosis of ASD, A mental health condition, A learning disability or Hidden disability.</w:t>
            </w:r>
          </w:p>
          <w:p w:rsidR="000315E6" w:rsidRPr="000315E6" w:rsidRDefault="000315E6" w:rsidP="007533AD">
            <w:pPr>
              <w:spacing w:after="0" w:line="240" w:lineRule="auto"/>
              <w:jc w:val="both"/>
              <w:rPr>
                <w:rFonts w:ascii="Arial" w:eastAsia="Times New Roman" w:hAnsi="Arial" w:cs="Arial"/>
                <w:lang w:val="en-US"/>
              </w:rPr>
            </w:pPr>
          </w:p>
        </w:tc>
      </w:tr>
      <w:tr w:rsidR="007533AD" w:rsidRPr="000315E6" w:rsidTr="00793E81">
        <w:tc>
          <w:tcPr>
            <w:tcW w:w="1977" w:type="dxa"/>
            <w:shd w:val="clear" w:color="auto" w:fill="EDEDED"/>
          </w:tcPr>
          <w:p w:rsidR="007533AD" w:rsidRPr="000315E6" w:rsidRDefault="007533AD" w:rsidP="007533AD">
            <w:pPr>
              <w:spacing w:after="0" w:line="240" w:lineRule="auto"/>
              <w:rPr>
                <w:rFonts w:ascii="Arial" w:eastAsia="Times New Roman" w:hAnsi="Arial" w:cs="Arial"/>
                <w:b/>
              </w:rPr>
            </w:pPr>
            <w:r w:rsidRPr="000315E6">
              <w:rPr>
                <w:rFonts w:ascii="Arial" w:eastAsia="Times New Roman" w:hAnsi="Arial" w:cs="Arial"/>
                <w:b/>
              </w:rPr>
              <w:t>Roles and responsibilities of the employee</w:t>
            </w:r>
          </w:p>
        </w:tc>
        <w:tc>
          <w:tcPr>
            <w:tcW w:w="7039" w:type="dxa"/>
          </w:tcPr>
          <w:p w:rsidR="007533AD" w:rsidRPr="000315E6" w:rsidRDefault="007533AD" w:rsidP="007533AD">
            <w:pPr>
              <w:spacing w:after="0" w:line="240" w:lineRule="auto"/>
              <w:rPr>
                <w:rFonts w:ascii="Arial" w:eastAsia="Times New Roman" w:hAnsi="Arial" w:cs="Arial"/>
                <w:b/>
                <w:lang w:val="en-US"/>
              </w:rPr>
            </w:pPr>
            <w:r w:rsidRPr="000315E6">
              <w:rPr>
                <w:rFonts w:ascii="Arial" w:eastAsia="Times New Roman" w:hAnsi="Arial" w:cs="Arial"/>
                <w:b/>
                <w:lang w:val="en-US"/>
              </w:rPr>
              <w:t>Responsible for the provision of high quality, person-centered Youth Mentoring Service, the Youth Mentor / Coach will:</w:t>
            </w:r>
          </w:p>
          <w:p w:rsidR="007533AD" w:rsidRPr="000315E6" w:rsidRDefault="007533AD" w:rsidP="007533AD">
            <w:pPr>
              <w:spacing w:after="0" w:line="240" w:lineRule="auto"/>
              <w:jc w:val="both"/>
              <w:rPr>
                <w:rFonts w:ascii="Arial" w:eastAsia="Times New Roman" w:hAnsi="Arial" w:cs="Arial"/>
                <w:lang w:val="en-US"/>
              </w:rPr>
            </w:pPr>
          </w:p>
          <w:p w:rsidR="007533AD" w:rsidRPr="000315E6" w:rsidRDefault="007533AD" w:rsidP="007533AD">
            <w:pPr>
              <w:spacing w:after="0" w:line="240" w:lineRule="auto"/>
              <w:jc w:val="both"/>
              <w:rPr>
                <w:rFonts w:ascii="Arial" w:eastAsia="Times New Roman" w:hAnsi="Arial" w:cs="Arial"/>
                <w:b/>
                <w:lang w:val="en-US"/>
              </w:rPr>
            </w:pPr>
            <w:r w:rsidRPr="000315E6">
              <w:rPr>
                <w:rFonts w:ascii="Arial" w:eastAsia="Times New Roman" w:hAnsi="Arial" w:cs="Arial"/>
                <w:b/>
                <w:lang w:val="en-US"/>
              </w:rPr>
              <w:t>Person Centered Approaches:</w:t>
            </w:r>
          </w:p>
          <w:p w:rsidR="007533AD" w:rsidRPr="000315E6" w:rsidRDefault="007533AD" w:rsidP="00C06878">
            <w:pPr>
              <w:numPr>
                <w:ilvl w:val="0"/>
                <w:numId w:val="1"/>
              </w:numPr>
              <w:spacing w:after="0" w:line="240" w:lineRule="auto"/>
              <w:jc w:val="both"/>
              <w:rPr>
                <w:rFonts w:ascii="Arial" w:eastAsia="Times New Roman" w:hAnsi="Arial" w:cs="Arial"/>
                <w:lang w:val="en-US"/>
              </w:rPr>
            </w:pPr>
            <w:r w:rsidRPr="000315E6">
              <w:rPr>
                <w:rFonts w:ascii="Arial" w:eastAsia="Times New Roman" w:hAnsi="Arial" w:cs="Arial"/>
                <w:lang w:val="en-US"/>
              </w:rPr>
              <w:t>Establish a rapport with the young person and develop a positive working relationship.</w:t>
            </w:r>
          </w:p>
          <w:p w:rsidR="007533AD" w:rsidRPr="000315E6" w:rsidRDefault="007533AD" w:rsidP="00C06878">
            <w:pPr>
              <w:numPr>
                <w:ilvl w:val="0"/>
                <w:numId w:val="1"/>
              </w:numPr>
              <w:spacing w:after="0" w:line="240" w:lineRule="auto"/>
              <w:jc w:val="both"/>
              <w:rPr>
                <w:rFonts w:ascii="Arial" w:eastAsia="Times New Roman" w:hAnsi="Arial" w:cs="Arial"/>
                <w:lang w:val="en-US"/>
              </w:rPr>
            </w:pPr>
            <w:r w:rsidRPr="000315E6">
              <w:rPr>
                <w:rFonts w:ascii="Arial" w:eastAsia="Times New Roman" w:hAnsi="Arial" w:cs="Arial"/>
                <w:lang w:val="en-US"/>
              </w:rPr>
              <w:t>Work with the Ability Project Occupational Therapy service in supporting the young person’s progression plan.</w:t>
            </w:r>
          </w:p>
          <w:p w:rsidR="007533AD" w:rsidRPr="000315E6" w:rsidRDefault="007533AD" w:rsidP="00C06878">
            <w:pPr>
              <w:numPr>
                <w:ilvl w:val="0"/>
                <w:numId w:val="1"/>
              </w:numPr>
              <w:spacing w:after="0" w:line="240" w:lineRule="auto"/>
              <w:contextualSpacing/>
              <w:jc w:val="both"/>
              <w:rPr>
                <w:rFonts w:ascii="Arial" w:eastAsia="Times New Roman" w:hAnsi="Arial" w:cs="Arial"/>
                <w:lang w:val="en-GB"/>
              </w:rPr>
            </w:pPr>
            <w:r w:rsidRPr="000315E6">
              <w:rPr>
                <w:rFonts w:ascii="Arial" w:eastAsia="Times New Roman" w:hAnsi="Arial" w:cs="Arial"/>
                <w:lang w:val="en-GB"/>
              </w:rPr>
              <w:t>Ensure that the service user is an active participant in all phases of their engagement with the Ability project.</w:t>
            </w:r>
          </w:p>
          <w:p w:rsidR="007533AD" w:rsidRPr="000315E6" w:rsidRDefault="007533AD" w:rsidP="00C06878">
            <w:pPr>
              <w:numPr>
                <w:ilvl w:val="0"/>
                <w:numId w:val="1"/>
              </w:numPr>
              <w:spacing w:after="0" w:line="240" w:lineRule="auto"/>
              <w:jc w:val="both"/>
              <w:rPr>
                <w:rFonts w:ascii="Arial" w:eastAsia="Times New Roman" w:hAnsi="Arial" w:cs="Arial"/>
                <w:lang w:val="en-US"/>
              </w:rPr>
            </w:pPr>
            <w:r w:rsidRPr="000315E6">
              <w:rPr>
                <w:rFonts w:ascii="Arial" w:eastAsia="Times New Roman" w:hAnsi="Arial" w:cs="Arial"/>
                <w:lang w:val="en-US"/>
              </w:rPr>
              <w:t>Design, deliver, record and review: 1 to 1 sessions with the young person and other stakeholders that focus on the individual’s, aspirations, experiences, abilities, skills and overcoming potential obstacles.</w:t>
            </w:r>
          </w:p>
          <w:p w:rsidR="007533AD" w:rsidRPr="000315E6" w:rsidRDefault="007533AD" w:rsidP="00C06878">
            <w:pPr>
              <w:numPr>
                <w:ilvl w:val="0"/>
                <w:numId w:val="1"/>
              </w:numPr>
              <w:spacing w:after="0" w:line="240" w:lineRule="auto"/>
              <w:contextualSpacing/>
              <w:jc w:val="both"/>
              <w:rPr>
                <w:rFonts w:ascii="Arial" w:eastAsia="Times New Roman" w:hAnsi="Arial" w:cs="Arial"/>
                <w:lang w:val="en-GB"/>
              </w:rPr>
            </w:pPr>
            <w:r w:rsidRPr="000315E6">
              <w:rPr>
                <w:rFonts w:ascii="Arial" w:eastAsia="Times New Roman" w:hAnsi="Arial" w:cs="Arial"/>
                <w:lang w:val="en-GB"/>
              </w:rPr>
              <w:t>Plan, implement and review formal and informal employability programmes / activities with young people based on the assessment of their individual needs.</w:t>
            </w:r>
          </w:p>
          <w:p w:rsidR="007533AD" w:rsidRPr="000315E6" w:rsidRDefault="007533AD" w:rsidP="00C06878">
            <w:pPr>
              <w:numPr>
                <w:ilvl w:val="0"/>
                <w:numId w:val="1"/>
              </w:numPr>
              <w:spacing w:after="0" w:line="240" w:lineRule="auto"/>
              <w:contextualSpacing/>
              <w:jc w:val="both"/>
              <w:rPr>
                <w:rFonts w:ascii="Arial" w:eastAsia="Times New Roman" w:hAnsi="Arial" w:cs="Arial"/>
                <w:lang w:val="en-GB"/>
              </w:rPr>
            </w:pPr>
            <w:r w:rsidRPr="000315E6">
              <w:rPr>
                <w:rFonts w:ascii="Arial" w:eastAsia="Times New Roman" w:hAnsi="Arial" w:cs="Arial"/>
                <w:lang w:val="en-GB"/>
              </w:rPr>
              <w:t xml:space="preserve">Work with young people using a variety of methods, including group work, individual work, </w:t>
            </w:r>
            <w:proofErr w:type="gramStart"/>
            <w:r w:rsidRPr="000315E6">
              <w:rPr>
                <w:rFonts w:ascii="Arial" w:eastAsia="Times New Roman" w:hAnsi="Arial" w:cs="Arial"/>
                <w:lang w:val="en-GB"/>
              </w:rPr>
              <w:t>holiday</w:t>
            </w:r>
            <w:proofErr w:type="gramEnd"/>
            <w:r w:rsidRPr="000315E6">
              <w:rPr>
                <w:rFonts w:ascii="Arial" w:eastAsia="Times New Roman" w:hAnsi="Arial" w:cs="Arial"/>
                <w:lang w:val="en-GB"/>
              </w:rPr>
              <w:t xml:space="preserve"> provision, residential and family work.</w:t>
            </w:r>
          </w:p>
          <w:p w:rsidR="007533AD" w:rsidRPr="000315E6" w:rsidRDefault="007533AD" w:rsidP="00C06878">
            <w:pPr>
              <w:numPr>
                <w:ilvl w:val="0"/>
                <w:numId w:val="1"/>
              </w:numPr>
              <w:spacing w:after="0" w:line="240" w:lineRule="auto"/>
              <w:jc w:val="both"/>
              <w:rPr>
                <w:rFonts w:ascii="Arial" w:eastAsia="Times New Roman" w:hAnsi="Arial" w:cs="Arial"/>
                <w:lang w:val="en-US"/>
              </w:rPr>
            </w:pPr>
            <w:r w:rsidRPr="000315E6">
              <w:rPr>
                <w:rFonts w:ascii="Arial" w:eastAsia="Times New Roman" w:hAnsi="Arial" w:cs="Arial"/>
                <w:lang w:val="en-US"/>
              </w:rPr>
              <w:t>Act as an advocate for the young person where necessary.</w:t>
            </w:r>
          </w:p>
          <w:p w:rsidR="007533AD" w:rsidRPr="000315E6" w:rsidRDefault="007533AD" w:rsidP="007533AD">
            <w:pPr>
              <w:spacing w:after="0" w:line="240" w:lineRule="auto"/>
              <w:jc w:val="both"/>
              <w:rPr>
                <w:rFonts w:ascii="Arial" w:eastAsia="Times New Roman" w:hAnsi="Arial" w:cs="Arial"/>
                <w:b/>
                <w:lang w:val="en-US"/>
              </w:rPr>
            </w:pPr>
            <w:r w:rsidRPr="000315E6">
              <w:rPr>
                <w:rFonts w:ascii="Arial" w:eastAsia="Times New Roman" w:hAnsi="Arial" w:cs="Arial"/>
                <w:b/>
                <w:lang w:val="en-US"/>
              </w:rPr>
              <w:t>Progression:</w:t>
            </w:r>
          </w:p>
          <w:p w:rsidR="007533AD" w:rsidRPr="000315E6" w:rsidRDefault="007533AD" w:rsidP="00C06878">
            <w:pPr>
              <w:numPr>
                <w:ilvl w:val="0"/>
                <w:numId w:val="1"/>
              </w:numPr>
              <w:spacing w:after="0" w:line="240" w:lineRule="auto"/>
              <w:contextualSpacing/>
              <w:jc w:val="both"/>
              <w:rPr>
                <w:rFonts w:ascii="Arial" w:eastAsia="Times New Roman" w:hAnsi="Arial" w:cs="Arial"/>
                <w:lang w:val="en-GB"/>
              </w:rPr>
            </w:pPr>
            <w:r w:rsidRPr="000315E6">
              <w:rPr>
                <w:rFonts w:ascii="Arial" w:eastAsia="Times New Roman" w:hAnsi="Arial" w:cs="Arial"/>
                <w:lang w:val="en-GB"/>
              </w:rPr>
              <w:t>Liaise effectively with families and other statutory, community and voluntary bodies to improve outcomes for participants.</w:t>
            </w:r>
          </w:p>
          <w:p w:rsidR="007533AD" w:rsidRPr="000315E6" w:rsidRDefault="007533AD" w:rsidP="00C06878">
            <w:pPr>
              <w:numPr>
                <w:ilvl w:val="0"/>
                <w:numId w:val="1"/>
              </w:numPr>
              <w:spacing w:after="0" w:line="240" w:lineRule="auto"/>
              <w:contextualSpacing/>
              <w:jc w:val="both"/>
              <w:rPr>
                <w:rFonts w:ascii="Arial" w:eastAsia="Times New Roman" w:hAnsi="Arial" w:cs="Arial"/>
                <w:lang w:val="en-GB"/>
              </w:rPr>
            </w:pPr>
            <w:r w:rsidRPr="000315E6">
              <w:rPr>
                <w:rFonts w:ascii="Arial" w:eastAsia="Times New Roman" w:hAnsi="Arial" w:cs="Arial"/>
                <w:lang w:val="en-GB"/>
              </w:rPr>
              <w:t xml:space="preserve">Link with other LYS services to best meet the needs of young people and facilitate their progression. </w:t>
            </w:r>
          </w:p>
          <w:p w:rsidR="007533AD" w:rsidRPr="000315E6" w:rsidRDefault="007533AD" w:rsidP="00C06878">
            <w:pPr>
              <w:numPr>
                <w:ilvl w:val="0"/>
                <w:numId w:val="1"/>
              </w:numPr>
              <w:spacing w:after="0" w:line="240" w:lineRule="auto"/>
              <w:jc w:val="both"/>
              <w:rPr>
                <w:rFonts w:ascii="Arial" w:eastAsia="Times New Roman" w:hAnsi="Arial" w:cs="Arial"/>
                <w:lang w:val="en-US"/>
              </w:rPr>
            </w:pPr>
            <w:r w:rsidRPr="000315E6">
              <w:rPr>
                <w:rFonts w:ascii="Arial" w:eastAsia="Times New Roman" w:hAnsi="Arial" w:cs="Arial"/>
                <w:lang w:val="en-US"/>
              </w:rPr>
              <w:t>Identify education, training or employment opportunities with and for young people.</w:t>
            </w:r>
          </w:p>
          <w:p w:rsidR="007533AD" w:rsidRPr="000315E6" w:rsidRDefault="007533AD" w:rsidP="00C06878">
            <w:pPr>
              <w:numPr>
                <w:ilvl w:val="0"/>
                <w:numId w:val="1"/>
              </w:numPr>
              <w:spacing w:after="0" w:line="240" w:lineRule="auto"/>
              <w:jc w:val="both"/>
              <w:rPr>
                <w:rFonts w:ascii="Arial" w:eastAsia="Times New Roman" w:hAnsi="Arial" w:cs="Arial"/>
                <w:lang w:val="en-US"/>
              </w:rPr>
            </w:pPr>
            <w:r w:rsidRPr="000315E6">
              <w:rPr>
                <w:rFonts w:ascii="Arial" w:eastAsia="Times New Roman" w:hAnsi="Arial" w:cs="Arial"/>
                <w:lang w:val="en-US"/>
              </w:rPr>
              <w:t>Develop tools to support young people to engage successfully in work preparation initiatives (e.g. instructional guides).</w:t>
            </w:r>
          </w:p>
          <w:p w:rsidR="007533AD" w:rsidRPr="000315E6" w:rsidRDefault="007533AD" w:rsidP="00C06878">
            <w:pPr>
              <w:numPr>
                <w:ilvl w:val="0"/>
                <w:numId w:val="1"/>
              </w:numPr>
              <w:spacing w:after="0" w:line="240" w:lineRule="auto"/>
              <w:jc w:val="both"/>
              <w:rPr>
                <w:rFonts w:ascii="Arial" w:eastAsia="Times New Roman" w:hAnsi="Arial" w:cs="Arial"/>
                <w:lang w:val="en-US"/>
              </w:rPr>
            </w:pPr>
            <w:r w:rsidRPr="000315E6">
              <w:rPr>
                <w:rFonts w:ascii="Arial" w:eastAsia="Times New Roman" w:hAnsi="Arial" w:cs="Arial"/>
                <w:lang w:val="en-US"/>
              </w:rPr>
              <w:t>Provide / create relevant supports to the young person, employer, supervisor, co-workers in undertaking work preparation initiatives.</w:t>
            </w:r>
          </w:p>
          <w:p w:rsidR="007533AD" w:rsidRPr="000315E6" w:rsidRDefault="007533AD" w:rsidP="00C06878">
            <w:pPr>
              <w:numPr>
                <w:ilvl w:val="0"/>
                <w:numId w:val="1"/>
              </w:numPr>
              <w:spacing w:after="0" w:line="240" w:lineRule="auto"/>
              <w:jc w:val="both"/>
              <w:rPr>
                <w:rFonts w:ascii="Arial" w:eastAsia="Times New Roman" w:hAnsi="Arial" w:cs="Arial"/>
                <w:lang w:val="en-US"/>
              </w:rPr>
            </w:pPr>
            <w:r w:rsidRPr="000315E6">
              <w:rPr>
                <w:rFonts w:ascii="Arial" w:eastAsia="Times New Roman" w:hAnsi="Arial" w:cs="Arial"/>
                <w:lang w:val="en-US"/>
              </w:rPr>
              <w:t>Market the Ability project and service user abilities to education, training organizations, and to employers.</w:t>
            </w:r>
          </w:p>
          <w:p w:rsidR="007533AD" w:rsidRPr="000315E6" w:rsidRDefault="007533AD" w:rsidP="007533AD">
            <w:pPr>
              <w:spacing w:after="0" w:line="240" w:lineRule="auto"/>
              <w:jc w:val="both"/>
              <w:rPr>
                <w:rFonts w:ascii="Arial" w:eastAsia="Times New Roman" w:hAnsi="Arial" w:cs="Arial"/>
                <w:b/>
                <w:lang w:val="en-US"/>
              </w:rPr>
            </w:pPr>
            <w:r w:rsidRPr="000315E6">
              <w:rPr>
                <w:rFonts w:ascii="Arial" w:eastAsia="Times New Roman" w:hAnsi="Arial" w:cs="Arial"/>
                <w:b/>
                <w:lang w:val="en-US"/>
              </w:rPr>
              <w:lastRenderedPageBreak/>
              <w:t>Review:</w:t>
            </w:r>
          </w:p>
          <w:p w:rsidR="007533AD" w:rsidRPr="000315E6" w:rsidRDefault="007533AD" w:rsidP="007533AD">
            <w:pPr>
              <w:numPr>
                <w:ilvl w:val="0"/>
                <w:numId w:val="1"/>
              </w:numPr>
              <w:spacing w:after="0" w:line="240" w:lineRule="auto"/>
              <w:contextualSpacing/>
              <w:jc w:val="both"/>
              <w:rPr>
                <w:rFonts w:ascii="Arial" w:eastAsia="Times New Roman" w:hAnsi="Arial" w:cs="Arial"/>
                <w:lang w:val="en-GB"/>
              </w:rPr>
            </w:pPr>
            <w:r w:rsidRPr="000315E6">
              <w:rPr>
                <w:rFonts w:ascii="Arial" w:eastAsia="Times New Roman" w:hAnsi="Arial" w:cs="Arial"/>
                <w:lang w:val="en-GB"/>
              </w:rPr>
              <w:t>Initiate, attend and contribute to reviews as required.</w:t>
            </w:r>
          </w:p>
          <w:p w:rsidR="007533AD" w:rsidRPr="000315E6" w:rsidRDefault="007533AD" w:rsidP="007533AD">
            <w:pPr>
              <w:numPr>
                <w:ilvl w:val="0"/>
                <w:numId w:val="1"/>
              </w:numPr>
              <w:spacing w:after="0" w:line="240" w:lineRule="auto"/>
              <w:contextualSpacing/>
              <w:jc w:val="both"/>
              <w:rPr>
                <w:rFonts w:ascii="Arial" w:eastAsia="Times New Roman" w:hAnsi="Arial" w:cs="Arial"/>
                <w:lang w:val="en-GB"/>
              </w:rPr>
            </w:pPr>
            <w:r w:rsidRPr="000315E6">
              <w:rPr>
                <w:rFonts w:ascii="Arial" w:eastAsia="Times New Roman" w:hAnsi="Arial" w:cs="Arial"/>
                <w:lang w:val="en-GB"/>
              </w:rPr>
              <w:t xml:space="preserve">Liaise with other Ability staff periodically or as needed. </w:t>
            </w:r>
          </w:p>
          <w:p w:rsidR="007533AD" w:rsidRPr="000315E6" w:rsidRDefault="007533AD" w:rsidP="007533AD">
            <w:pPr>
              <w:spacing w:after="0" w:line="240" w:lineRule="auto"/>
              <w:jc w:val="both"/>
              <w:rPr>
                <w:rFonts w:ascii="Arial" w:eastAsia="Times New Roman" w:hAnsi="Arial" w:cs="Arial"/>
                <w:b/>
                <w:lang w:val="en-US"/>
              </w:rPr>
            </w:pPr>
            <w:r w:rsidRPr="000315E6">
              <w:rPr>
                <w:rFonts w:ascii="Arial" w:eastAsia="Times New Roman" w:hAnsi="Arial" w:cs="Arial"/>
                <w:b/>
                <w:lang w:val="en-US"/>
              </w:rPr>
              <w:t>Administration / Record keeping:</w:t>
            </w:r>
          </w:p>
          <w:p w:rsidR="007533AD" w:rsidRPr="000315E6" w:rsidRDefault="007533AD" w:rsidP="00C06878">
            <w:pPr>
              <w:numPr>
                <w:ilvl w:val="0"/>
                <w:numId w:val="1"/>
              </w:numPr>
              <w:spacing w:after="0" w:line="240" w:lineRule="auto"/>
              <w:contextualSpacing/>
              <w:jc w:val="both"/>
              <w:rPr>
                <w:rFonts w:ascii="Arial" w:eastAsia="Times New Roman" w:hAnsi="Arial" w:cs="Arial"/>
                <w:lang w:val="en-GB"/>
              </w:rPr>
            </w:pPr>
            <w:r w:rsidRPr="000315E6">
              <w:rPr>
                <w:rFonts w:ascii="Arial" w:eastAsia="Times New Roman" w:hAnsi="Arial" w:cs="Arial"/>
                <w:lang w:val="en-GB"/>
              </w:rPr>
              <w:t>Keep up-to-date statistics and other records / reports as required, to include monthly, 6 monthly, annual plan and report.</w:t>
            </w:r>
          </w:p>
          <w:p w:rsidR="007533AD" w:rsidRPr="000315E6" w:rsidRDefault="007533AD" w:rsidP="00C06878">
            <w:pPr>
              <w:numPr>
                <w:ilvl w:val="0"/>
                <w:numId w:val="1"/>
              </w:numPr>
              <w:spacing w:after="0" w:line="240" w:lineRule="auto"/>
              <w:contextualSpacing/>
              <w:jc w:val="both"/>
              <w:rPr>
                <w:rFonts w:ascii="Arial" w:eastAsia="Times New Roman" w:hAnsi="Arial" w:cs="Arial"/>
                <w:lang w:val="en-GB"/>
              </w:rPr>
            </w:pPr>
            <w:r w:rsidRPr="000315E6">
              <w:rPr>
                <w:rFonts w:ascii="Arial" w:eastAsia="Times New Roman" w:hAnsi="Arial" w:cs="Arial"/>
                <w:lang w:val="en-GB"/>
              </w:rPr>
              <w:t>Document to the Project Coordinator any unmet needs of young people within the service.</w:t>
            </w:r>
          </w:p>
          <w:p w:rsidR="007533AD" w:rsidRPr="000315E6" w:rsidRDefault="007533AD" w:rsidP="00C06878">
            <w:pPr>
              <w:numPr>
                <w:ilvl w:val="0"/>
                <w:numId w:val="1"/>
              </w:numPr>
              <w:spacing w:after="0" w:line="240" w:lineRule="auto"/>
              <w:contextualSpacing/>
              <w:jc w:val="both"/>
              <w:rPr>
                <w:rFonts w:ascii="Arial" w:eastAsia="Times New Roman" w:hAnsi="Arial" w:cs="Arial"/>
                <w:lang w:val="en-GB"/>
              </w:rPr>
            </w:pPr>
            <w:r w:rsidRPr="000315E6">
              <w:rPr>
                <w:rFonts w:ascii="Arial" w:eastAsia="Times New Roman" w:hAnsi="Arial" w:cs="Arial"/>
                <w:lang w:val="en-GB"/>
              </w:rPr>
              <w:t>Attend team meetings and other organisational fora as required.</w:t>
            </w:r>
          </w:p>
          <w:p w:rsidR="007533AD" w:rsidRPr="000315E6" w:rsidRDefault="007533AD" w:rsidP="00C06878">
            <w:pPr>
              <w:numPr>
                <w:ilvl w:val="0"/>
                <w:numId w:val="1"/>
              </w:numPr>
              <w:spacing w:after="0" w:line="240" w:lineRule="auto"/>
              <w:jc w:val="both"/>
              <w:rPr>
                <w:rFonts w:ascii="Arial" w:eastAsia="Times New Roman" w:hAnsi="Arial" w:cs="Arial"/>
                <w:b/>
                <w:lang w:val="en-US"/>
              </w:rPr>
            </w:pPr>
            <w:r w:rsidRPr="000315E6">
              <w:rPr>
                <w:rFonts w:ascii="Arial" w:eastAsia="Times New Roman" w:hAnsi="Arial" w:cs="Arial"/>
                <w:lang w:val="en-US"/>
              </w:rPr>
              <w:t>Contribute to the planning and development of the Ability Project and participate in service improvements.</w:t>
            </w:r>
          </w:p>
          <w:p w:rsidR="007533AD" w:rsidRPr="000315E6" w:rsidRDefault="007533AD" w:rsidP="00C06878">
            <w:pPr>
              <w:numPr>
                <w:ilvl w:val="0"/>
                <w:numId w:val="1"/>
              </w:numPr>
              <w:spacing w:after="0" w:line="240" w:lineRule="auto"/>
              <w:jc w:val="both"/>
              <w:rPr>
                <w:rFonts w:ascii="Arial" w:eastAsia="Times New Roman" w:hAnsi="Arial" w:cs="Arial"/>
                <w:lang w:val="en-US"/>
              </w:rPr>
            </w:pPr>
            <w:r w:rsidRPr="000315E6">
              <w:rPr>
                <w:rFonts w:ascii="Arial" w:eastAsia="Times New Roman" w:hAnsi="Arial" w:cs="Arial"/>
                <w:lang w:val="en-US"/>
              </w:rPr>
              <w:t>Participate in the establishment and maintenance of standards for quality improvement and adhere to existing standards and policies</w:t>
            </w:r>
          </w:p>
          <w:p w:rsidR="007533AD" w:rsidRPr="000315E6" w:rsidRDefault="007533AD" w:rsidP="00C06878">
            <w:pPr>
              <w:numPr>
                <w:ilvl w:val="0"/>
                <w:numId w:val="1"/>
              </w:numPr>
              <w:spacing w:after="0" w:line="240" w:lineRule="auto"/>
              <w:jc w:val="both"/>
              <w:rPr>
                <w:rFonts w:ascii="Arial" w:eastAsia="Times New Roman" w:hAnsi="Arial" w:cs="Arial"/>
                <w:lang w:val="en-US"/>
              </w:rPr>
            </w:pPr>
            <w:r w:rsidRPr="000315E6">
              <w:rPr>
                <w:rFonts w:ascii="Arial" w:eastAsia="Times New Roman" w:hAnsi="Arial" w:cs="Arial"/>
                <w:lang w:val="en-US"/>
              </w:rPr>
              <w:t xml:space="preserve">Assist in the </w:t>
            </w:r>
            <w:proofErr w:type="spellStart"/>
            <w:r w:rsidRPr="000315E6">
              <w:rPr>
                <w:rFonts w:ascii="Arial" w:eastAsia="Times New Roman" w:hAnsi="Arial" w:cs="Arial"/>
                <w:lang w:val="en-US"/>
              </w:rPr>
              <w:t>organisation</w:t>
            </w:r>
            <w:proofErr w:type="spellEnd"/>
            <w:r w:rsidRPr="000315E6">
              <w:rPr>
                <w:rFonts w:ascii="Arial" w:eastAsia="Times New Roman" w:hAnsi="Arial" w:cs="Arial"/>
                <w:lang w:val="en-US"/>
              </w:rPr>
              <w:t>, maintenance and / or ordering of equipment and materials used in assessment and interventions.</w:t>
            </w:r>
          </w:p>
          <w:p w:rsidR="007533AD" w:rsidRPr="000315E6" w:rsidRDefault="007533AD" w:rsidP="00C06878">
            <w:pPr>
              <w:numPr>
                <w:ilvl w:val="0"/>
                <w:numId w:val="1"/>
              </w:numPr>
              <w:spacing w:after="0" w:line="240" w:lineRule="auto"/>
              <w:contextualSpacing/>
              <w:jc w:val="both"/>
              <w:rPr>
                <w:rFonts w:ascii="Arial" w:eastAsia="Times New Roman" w:hAnsi="Arial" w:cs="Arial"/>
                <w:b/>
                <w:lang w:val="en-GB"/>
              </w:rPr>
            </w:pPr>
            <w:r w:rsidRPr="000315E6">
              <w:rPr>
                <w:rFonts w:ascii="Arial" w:eastAsia="Times New Roman" w:hAnsi="Arial" w:cs="Arial"/>
                <w:lang w:val="en-GB"/>
              </w:rPr>
              <w:t>Carry out any other reasonable duties &amp; responsibilities deemed necessary by LYS or project committee.</w:t>
            </w:r>
          </w:p>
          <w:p w:rsidR="007533AD" w:rsidRPr="000315E6" w:rsidRDefault="007533AD" w:rsidP="007533AD">
            <w:pPr>
              <w:spacing w:after="0" w:line="240" w:lineRule="auto"/>
              <w:jc w:val="both"/>
              <w:rPr>
                <w:rFonts w:ascii="Arial" w:eastAsia="Times New Roman" w:hAnsi="Arial" w:cs="Arial"/>
                <w:b/>
                <w:lang w:val="en-US"/>
              </w:rPr>
            </w:pPr>
            <w:r w:rsidRPr="000315E6">
              <w:rPr>
                <w:rFonts w:ascii="Arial" w:eastAsia="Times New Roman" w:hAnsi="Arial" w:cs="Arial"/>
                <w:b/>
                <w:lang w:val="en-US"/>
              </w:rPr>
              <w:t>Practice:</w:t>
            </w:r>
          </w:p>
          <w:p w:rsidR="007533AD" w:rsidRPr="000315E6" w:rsidRDefault="007533AD" w:rsidP="007533AD">
            <w:pPr>
              <w:numPr>
                <w:ilvl w:val="0"/>
                <w:numId w:val="1"/>
              </w:numPr>
              <w:spacing w:after="0" w:line="240" w:lineRule="auto"/>
              <w:contextualSpacing/>
              <w:jc w:val="both"/>
              <w:rPr>
                <w:rFonts w:ascii="Arial" w:eastAsia="Times New Roman" w:hAnsi="Arial" w:cs="Arial"/>
                <w:lang w:val="en-US"/>
              </w:rPr>
            </w:pPr>
            <w:r w:rsidRPr="000315E6">
              <w:rPr>
                <w:rFonts w:ascii="Arial" w:eastAsia="Times New Roman" w:hAnsi="Arial" w:cs="Arial"/>
                <w:lang w:val="en-US"/>
              </w:rPr>
              <w:t xml:space="preserve">Develop best practice &amp; maintain professional boundaries. </w:t>
            </w:r>
          </w:p>
          <w:p w:rsidR="007533AD" w:rsidRPr="000315E6" w:rsidRDefault="007533AD" w:rsidP="007533AD">
            <w:pPr>
              <w:numPr>
                <w:ilvl w:val="0"/>
                <w:numId w:val="1"/>
              </w:numPr>
              <w:spacing w:after="0" w:line="240" w:lineRule="auto"/>
              <w:contextualSpacing/>
              <w:jc w:val="both"/>
              <w:rPr>
                <w:rFonts w:ascii="Arial" w:eastAsia="Times New Roman" w:hAnsi="Arial" w:cs="Arial"/>
                <w:lang w:val="en-US"/>
              </w:rPr>
            </w:pPr>
            <w:r w:rsidRPr="000315E6">
              <w:rPr>
                <w:rFonts w:ascii="Arial" w:eastAsia="Times New Roman" w:hAnsi="Arial" w:cs="Arial"/>
                <w:lang w:val="en-US"/>
              </w:rPr>
              <w:t xml:space="preserve">Engage in support / supervision and participate in performance review. </w:t>
            </w:r>
          </w:p>
          <w:p w:rsidR="007533AD" w:rsidRPr="000315E6" w:rsidRDefault="007533AD" w:rsidP="007533AD">
            <w:pPr>
              <w:numPr>
                <w:ilvl w:val="0"/>
                <w:numId w:val="1"/>
              </w:numPr>
              <w:spacing w:after="0" w:line="240" w:lineRule="auto"/>
              <w:contextualSpacing/>
              <w:jc w:val="both"/>
              <w:rPr>
                <w:rFonts w:ascii="Arial" w:eastAsia="Times New Roman" w:hAnsi="Arial" w:cs="Arial"/>
                <w:lang w:val="en-GB"/>
              </w:rPr>
            </w:pPr>
            <w:r w:rsidRPr="000315E6">
              <w:rPr>
                <w:rFonts w:ascii="Arial" w:eastAsia="Times New Roman" w:hAnsi="Arial" w:cs="Arial"/>
                <w:lang w:val="en-GB"/>
              </w:rPr>
              <w:t xml:space="preserve">Represent the project in a professional manner at all times and maintain high standards by adhering to policies and procedures.   </w:t>
            </w:r>
          </w:p>
          <w:p w:rsidR="007533AD" w:rsidRPr="000315E6" w:rsidRDefault="007533AD" w:rsidP="007533AD">
            <w:pPr>
              <w:numPr>
                <w:ilvl w:val="0"/>
                <w:numId w:val="1"/>
              </w:numPr>
              <w:spacing w:after="0" w:line="240" w:lineRule="auto"/>
              <w:contextualSpacing/>
              <w:jc w:val="both"/>
              <w:rPr>
                <w:rFonts w:ascii="Arial" w:eastAsia="Times New Roman" w:hAnsi="Arial" w:cs="Arial"/>
                <w:lang w:val="en-GB"/>
              </w:rPr>
            </w:pPr>
            <w:r w:rsidRPr="000315E6">
              <w:rPr>
                <w:rFonts w:ascii="Arial" w:eastAsia="Times New Roman" w:hAnsi="Arial" w:cs="Arial"/>
                <w:lang w:val="en-GB"/>
              </w:rPr>
              <w:t xml:space="preserve">Maintain confidentiality at all times. </w:t>
            </w:r>
          </w:p>
          <w:p w:rsidR="007533AD" w:rsidRPr="000315E6" w:rsidRDefault="007533AD" w:rsidP="007533AD">
            <w:pPr>
              <w:numPr>
                <w:ilvl w:val="0"/>
                <w:numId w:val="1"/>
              </w:numPr>
              <w:spacing w:after="0" w:line="240" w:lineRule="auto"/>
              <w:contextualSpacing/>
              <w:jc w:val="both"/>
              <w:rPr>
                <w:rFonts w:ascii="Arial" w:eastAsia="Times New Roman" w:hAnsi="Arial" w:cs="Arial"/>
                <w:lang w:val="en-GB"/>
              </w:rPr>
            </w:pPr>
            <w:r w:rsidRPr="000315E6">
              <w:rPr>
                <w:rFonts w:ascii="Arial" w:eastAsia="Times New Roman" w:hAnsi="Arial" w:cs="Arial"/>
                <w:lang w:val="en-GB"/>
              </w:rPr>
              <w:t>Complete incident &amp; accident reports as necessary.</w:t>
            </w:r>
          </w:p>
          <w:p w:rsidR="007533AD" w:rsidRPr="000315E6" w:rsidRDefault="007533AD" w:rsidP="007533AD">
            <w:pPr>
              <w:numPr>
                <w:ilvl w:val="0"/>
                <w:numId w:val="1"/>
              </w:numPr>
              <w:spacing w:after="0" w:line="240" w:lineRule="auto"/>
              <w:contextualSpacing/>
              <w:jc w:val="both"/>
              <w:rPr>
                <w:rFonts w:ascii="Arial" w:eastAsia="Times New Roman" w:hAnsi="Arial" w:cs="Arial"/>
                <w:lang w:val="en-GB"/>
              </w:rPr>
            </w:pPr>
            <w:r w:rsidRPr="000315E6">
              <w:rPr>
                <w:rFonts w:ascii="Arial" w:eastAsia="Times New Roman" w:hAnsi="Arial" w:cs="Arial"/>
                <w:lang w:val="en-GB"/>
              </w:rPr>
              <w:t xml:space="preserve">Ensure that activities, work and leisure areas are safe &amp; secure to carry out duties.   </w:t>
            </w:r>
          </w:p>
          <w:p w:rsidR="007533AD" w:rsidRPr="000315E6" w:rsidRDefault="007533AD" w:rsidP="007533AD">
            <w:pPr>
              <w:spacing w:after="0" w:line="240" w:lineRule="auto"/>
              <w:jc w:val="both"/>
              <w:rPr>
                <w:rFonts w:ascii="Arial" w:eastAsia="Times New Roman" w:hAnsi="Arial" w:cs="Arial"/>
                <w:b/>
                <w:lang w:val="en-US"/>
              </w:rPr>
            </w:pPr>
            <w:r w:rsidRPr="000315E6">
              <w:rPr>
                <w:rFonts w:ascii="Arial" w:eastAsia="Times New Roman" w:hAnsi="Arial" w:cs="Arial"/>
                <w:b/>
                <w:lang w:val="en-US"/>
              </w:rPr>
              <w:t>Education / Training:</w:t>
            </w:r>
          </w:p>
          <w:p w:rsidR="007533AD" w:rsidRPr="000315E6" w:rsidRDefault="007533AD" w:rsidP="00C06878">
            <w:pPr>
              <w:numPr>
                <w:ilvl w:val="0"/>
                <w:numId w:val="1"/>
              </w:numPr>
              <w:spacing w:after="0" w:line="240" w:lineRule="auto"/>
              <w:jc w:val="both"/>
              <w:rPr>
                <w:rFonts w:ascii="Arial" w:eastAsia="Times New Roman" w:hAnsi="Arial" w:cs="Arial"/>
                <w:lang w:val="en-US"/>
              </w:rPr>
            </w:pPr>
            <w:r w:rsidRPr="000315E6">
              <w:rPr>
                <w:rFonts w:ascii="Arial" w:eastAsia="Times New Roman" w:hAnsi="Arial" w:cs="Arial"/>
                <w:lang w:val="en-US"/>
              </w:rPr>
              <w:t xml:space="preserve">Participate in mandatory training </w:t>
            </w:r>
            <w:proofErr w:type="spellStart"/>
            <w:r w:rsidRPr="000315E6">
              <w:rPr>
                <w:rFonts w:ascii="Arial" w:eastAsia="Times New Roman" w:hAnsi="Arial" w:cs="Arial"/>
                <w:lang w:val="en-US"/>
              </w:rPr>
              <w:t>programmes</w:t>
            </w:r>
            <w:proofErr w:type="spellEnd"/>
            <w:r w:rsidRPr="000315E6">
              <w:rPr>
                <w:rFonts w:ascii="Arial" w:eastAsia="Times New Roman" w:hAnsi="Arial" w:cs="Arial"/>
                <w:lang w:val="en-US"/>
              </w:rPr>
              <w:t>.</w:t>
            </w:r>
          </w:p>
          <w:p w:rsidR="007533AD" w:rsidRPr="000315E6" w:rsidRDefault="007533AD" w:rsidP="00C06878">
            <w:pPr>
              <w:numPr>
                <w:ilvl w:val="0"/>
                <w:numId w:val="1"/>
              </w:numPr>
              <w:spacing w:after="0" w:line="240" w:lineRule="auto"/>
              <w:jc w:val="both"/>
              <w:rPr>
                <w:rFonts w:ascii="Arial" w:eastAsia="Times New Roman" w:hAnsi="Arial" w:cs="Arial"/>
                <w:lang w:val="en-US"/>
              </w:rPr>
            </w:pPr>
            <w:r w:rsidRPr="000315E6">
              <w:rPr>
                <w:rFonts w:ascii="Arial" w:eastAsia="Times New Roman" w:hAnsi="Arial" w:cs="Arial"/>
                <w:lang w:val="en-US"/>
              </w:rPr>
              <w:t>Participate in continuing professional development including in-service training, attending and presenting at conferences / courses relevant to practice, promoting and contributing to research etc. as agreed with the Project Coordinator.</w:t>
            </w:r>
          </w:p>
          <w:p w:rsidR="007533AD" w:rsidRPr="000315E6" w:rsidRDefault="007533AD" w:rsidP="00C06878">
            <w:pPr>
              <w:numPr>
                <w:ilvl w:val="0"/>
                <w:numId w:val="1"/>
              </w:numPr>
              <w:spacing w:after="0" w:line="240" w:lineRule="auto"/>
              <w:jc w:val="both"/>
              <w:rPr>
                <w:rFonts w:ascii="Arial" w:eastAsia="Times New Roman" w:hAnsi="Arial" w:cs="Arial"/>
                <w:lang w:val="en-US"/>
              </w:rPr>
            </w:pPr>
            <w:r w:rsidRPr="000315E6">
              <w:rPr>
                <w:rFonts w:ascii="Arial" w:eastAsia="Times New Roman" w:hAnsi="Arial" w:cs="Arial"/>
                <w:lang w:val="en-US"/>
              </w:rPr>
              <w:t>Participate in the practice education of students on placement.</w:t>
            </w:r>
          </w:p>
          <w:p w:rsidR="00C06878" w:rsidRDefault="00C06878" w:rsidP="00C06878">
            <w:pPr>
              <w:pStyle w:val="NormalWeb"/>
              <w:spacing w:before="0" w:beforeAutospacing="0" w:after="0" w:afterAutospacing="0"/>
              <w:jc w:val="both"/>
              <w:rPr>
                <w:rFonts w:ascii="Arial" w:hAnsi="Arial" w:cs="Arial"/>
                <w:b/>
                <w:sz w:val="22"/>
                <w:szCs w:val="22"/>
              </w:rPr>
            </w:pPr>
            <w:r w:rsidRPr="00C06878">
              <w:rPr>
                <w:rFonts w:ascii="Arial" w:hAnsi="Arial" w:cs="Arial"/>
                <w:b/>
                <w:sz w:val="22"/>
                <w:szCs w:val="22"/>
              </w:rPr>
              <w:t xml:space="preserve">Person Specification  </w:t>
            </w:r>
          </w:p>
          <w:p w:rsidR="00C06878" w:rsidRDefault="00C06878" w:rsidP="00C06878">
            <w:pPr>
              <w:numPr>
                <w:ilvl w:val="0"/>
                <w:numId w:val="1"/>
              </w:numPr>
              <w:spacing w:after="0" w:line="240" w:lineRule="auto"/>
              <w:rPr>
                <w:rFonts w:ascii="Arial" w:eastAsia="Times New Roman" w:hAnsi="Arial" w:cs="Arial"/>
                <w:lang w:val="en-US"/>
              </w:rPr>
            </w:pPr>
            <w:r w:rsidRPr="000315E6">
              <w:rPr>
                <w:rFonts w:ascii="Arial" w:eastAsia="Times New Roman" w:hAnsi="Arial" w:cs="Arial"/>
                <w:lang w:val="en-US"/>
              </w:rPr>
              <w:t>An innovative approach to reaching solutions and solving problems</w:t>
            </w:r>
          </w:p>
          <w:p w:rsidR="00C06878" w:rsidRPr="00C06878" w:rsidRDefault="00C06878" w:rsidP="00C06878">
            <w:pPr>
              <w:pStyle w:val="NormalWeb"/>
              <w:numPr>
                <w:ilvl w:val="0"/>
                <w:numId w:val="1"/>
              </w:numPr>
              <w:spacing w:before="0" w:beforeAutospacing="0" w:after="0" w:afterAutospacing="0"/>
              <w:jc w:val="both"/>
              <w:rPr>
                <w:rFonts w:ascii="Arial" w:hAnsi="Arial" w:cs="Arial"/>
                <w:sz w:val="22"/>
                <w:szCs w:val="22"/>
              </w:rPr>
            </w:pPr>
            <w:r w:rsidRPr="00C06878">
              <w:rPr>
                <w:rFonts w:ascii="Arial" w:hAnsi="Arial" w:cs="Arial"/>
                <w:sz w:val="22"/>
                <w:szCs w:val="22"/>
              </w:rPr>
              <w:t xml:space="preserve">Ability to work as an effective team member. </w:t>
            </w:r>
          </w:p>
          <w:p w:rsidR="00C06878" w:rsidRPr="00C06878" w:rsidRDefault="00C06878" w:rsidP="00C06878">
            <w:pPr>
              <w:pStyle w:val="NormalWeb"/>
              <w:numPr>
                <w:ilvl w:val="0"/>
                <w:numId w:val="1"/>
              </w:numPr>
              <w:rPr>
                <w:rFonts w:ascii="Arial" w:hAnsi="Arial" w:cs="Arial"/>
                <w:sz w:val="22"/>
                <w:szCs w:val="22"/>
              </w:rPr>
            </w:pPr>
            <w:r w:rsidRPr="00C06878">
              <w:rPr>
                <w:rFonts w:ascii="Arial" w:hAnsi="Arial" w:cs="Arial"/>
                <w:sz w:val="22"/>
                <w:szCs w:val="22"/>
              </w:rPr>
              <w:t>Advanced verbal and written communication skills and the ability to present effectively.</w:t>
            </w:r>
          </w:p>
          <w:p w:rsidR="00C06878" w:rsidRPr="00C06878" w:rsidRDefault="00C06878" w:rsidP="00C06878">
            <w:pPr>
              <w:pStyle w:val="NormalWeb"/>
              <w:numPr>
                <w:ilvl w:val="0"/>
                <w:numId w:val="1"/>
              </w:numPr>
              <w:rPr>
                <w:rFonts w:ascii="Arial" w:hAnsi="Arial" w:cs="Arial"/>
                <w:sz w:val="22"/>
                <w:szCs w:val="22"/>
              </w:rPr>
            </w:pPr>
            <w:r w:rsidRPr="00C06878">
              <w:rPr>
                <w:rFonts w:ascii="Arial" w:hAnsi="Arial" w:cs="Arial"/>
                <w:sz w:val="22"/>
                <w:szCs w:val="22"/>
              </w:rPr>
              <w:lastRenderedPageBreak/>
              <w:t>Strong interpersonal skills and the ability to effectively communicate with a wide range of individuals.</w:t>
            </w:r>
          </w:p>
          <w:p w:rsidR="00C06878" w:rsidRPr="00C06878" w:rsidRDefault="00C06878" w:rsidP="00C06878">
            <w:pPr>
              <w:pStyle w:val="NormalWeb"/>
              <w:numPr>
                <w:ilvl w:val="0"/>
                <w:numId w:val="1"/>
              </w:numPr>
              <w:rPr>
                <w:rFonts w:ascii="Arial" w:hAnsi="Arial" w:cs="Arial"/>
                <w:sz w:val="22"/>
                <w:szCs w:val="22"/>
              </w:rPr>
            </w:pPr>
            <w:r w:rsidRPr="00C06878">
              <w:rPr>
                <w:rFonts w:ascii="Arial" w:hAnsi="Arial" w:cs="Arial"/>
                <w:sz w:val="22"/>
                <w:szCs w:val="22"/>
              </w:rPr>
              <w:t>Excellent negotiating skills.</w:t>
            </w:r>
          </w:p>
          <w:p w:rsidR="00C06878" w:rsidRPr="00C06878" w:rsidRDefault="00C06878" w:rsidP="00C06878">
            <w:pPr>
              <w:pStyle w:val="NormalWeb"/>
              <w:numPr>
                <w:ilvl w:val="0"/>
                <w:numId w:val="1"/>
              </w:numPr>
              <w:rPr>
                <w:rFonts w:ascii="Arial" w:hAnsi="Arial" w:cs="Arial"/>
                <w:sz w:val="22"/>
                <w:szCs w:val="22"/>
              </w:rPr>
            </w:pPr>
            <w:r w:rsidRPr="00C06878">
              <w:rPr>
                <w:rFonts w:ascii="Arial" w:hAnsi="Arial" w:cs="Arial"/>
                <w:sz w:val="22"/>
                <w:szCs w:val="22"/>
              </w:rPr>
              <w:t>An innovative approach to reaching solutions and solving problems</w:t>
            </w:r>
          </w:p>
          <w:p w:rsidR="00C06878" w:rsidRDefault="00C06878" w:rsidP="00C06878">
            <w:pPr>
              <w:numPr>
                <w:ilvl w:val="0"/>
                <w:numId w:val="1"/>
              </w:numPr>
              <w:spacing w:after="0" w:line="240" w:lineRule="auto"/>
              <w:ind w:left="714" w:hanging="357"/>
              <w:jc w:val="both"/>
              <w:rPr>
                <w:rFonts w:ascii="Arial" w:eastAsia="Times New Roman" w:hAnsi="Arial" w:cs="Arial"/>
                <w:lang w:val="en-US"/>
              </w:rPr>
            </w:pPr>
            <w:r w:rsidRPr="00C06878">
              <w:rPr>
                <w:rFonts w:ascii="Arial" w:eastAsia="Times New Roman" w:hAnsi="Arial" w:cs="Arial"/>
                <w:lang w:val="en-US"/>
              </w:rPr>
              <w:t xml:space="preserve">Ability to use independent judgement and to manage and </w:t>
            </w:r>
            <w:r w:rsidRPr="00C06878">
              <w:rPr>
                <w:rFonts w:ascii="Arial" w:hAnsi="Arial" w:cs="Arial"/>
                <w:b/>
              </w:rPr>
              <w:t xml:space="preserve"> </w:t>
            </w:r>
            <w:r w:rsidRPr="00C06878">
              <w:rPr>
                <w:rFonts w:ascii="Arial" w:eastAsia="Times New Roman" w:hAnsi="Arial" w:cs="Arial"/>
                <w:lang w:val="en-US"/>
              </w:rPr>
              <w:t xml:space="preserve">  </w:t>
            </w:r>
            <w:r w:rsidR="007533AD" w:rsidRPr="00C06878">
              <w:rPr>
                <w:rFonts w:ascii="Arial" w:eastAsia="Times New Roman" w:hAnsi="Arial" w:cs="Arial"/>
                <w:lang w:val="en-US"/>
              </w:rPr>
              <w:t xml:space="preserve">impart confidential information. </w:t>
            </w:r>
          </w:p>
          <w:p w:rsidR="00C06878" w:rsidRPr="00C06878" w:rsidRDefault="00C06878" w:rsidP="00C06878">
            <w:pPr>
              <w:spacing w:after="0" w:line="240" w:lineRule="auto"/>
              <w:ind w:left="714"/>
              <w:jc w:val="both"/>
              <w:rPr>
                <w:rFonts w:ascii="Arial" w:eastAsia="Times New Roman" w:hAnsi="Arial" w:cs="Arial"/>
                <w:lang w:val="en-US"/>
              </w:rPr>
            </w:pPr>
          </w:p>
        </w:tc>
      </w:tr>
      <w:tr w:rsidR="00CF1313" w:rsidRPr="000315E6" w:rsidTr="00793E81">
        <w:tc>
          <w:tcPr>
            <w:tcW w:w="1977" w:type="dxa"/>
            <w:shd w:val="clear" w:color="auto" w:fill="EDEDED"/>
          </w:tcPr>
          <w:p w:rsidR="00CF1313" w:rsidRPr="000315E6" w:rsidRDefault="00CF1313" w:rsidP="007533AD">
            <w:pPr>
              <w:spacing w:after="0" w:line="240" w:lineRule="auto"/>
              <w:rPr>
                <w:rFonts w:ascii="Arial" w:eastAsia="Times New Roman" w:hAnsi="Arial" w:cs="Arial"/>
                <w:b/>
              </w:rPr>
            </w:pPr>
            <w:r>
              <w:rPr>
                <w:rFonts w:ascii="Arial" w:hAnsi="Arial" w:cs="Arial"/>
                <w:b/>
              </w:rPr>
              <w:lastRenderedPageBreak/>
              <w:t>Please note:</w:t>
            </w:r>
          </w:p>
        </w:tc>
        <w:tc>
          <w:tcPr>
            <w:tcW w:w="7039" w:type="dxa"/>
          </w:tcPr>
          <w:p w:rsidR="00CF1313" w:rsidRPr="00CF1313" w:rsidRDefault="00CF1313" w:rsidP="00CF1313">
            <w:pPr>
              <w:spacing w:after="0" w:line="240" w:lineRule="auto"/>
              <w:jc w:val="both"/>
              <w:rPr>
                <w:rFonts w:ascii="Arial" w:eastAsia="Times New Roman" w:hAnsi="Arial" w:cs="Arial"/>
                <w:lang w:val="en-US"/>
              </w:rPr>
            </w:pPr>
            <w:r w:rsidRPr="00CF1313">
              <w:rPr>
                <w:rFonts w:ascii="Arial" w:eastAsia="Times New Roman" w:hAnsi="Arial" w:cs="Arial"/>
                <w:lang w:val="en-US"/>
              </w:rPr>
              <w:t xml:space="preserve">The duties as outlined above are indicative of the main activities to be undertaken. They are not intended to be exhaustive.  However, they may be subject to reasonable change in line with the future direction and changing needs of the </w:t>
            </w:r>
            <w:proofErr w:type="spellStart"/>
            <w:r w:rsidRPr="00CF1313">
              <w:rPr>
                <w:rFonts w:ascii="Arial" w:eastAsia="Times New Roman" w:hAnsi="Arial" w:cs="Arial"/>
                <w:lang w:val="en-US"/>
              </w:rPr>
              <w:t>organisation</w:t>
            </w:r>
            <w:proofErr w:type="spellEnd"/>
            <w:r w:rsidRPr="00CF1313">
              <w:rPr>
                <w:rFonts w:ascii="Arial" w:eastAsia="Times New Roman" w:hAnsi="Arial" w:cs="Arial"/>
                <w:lang w:val="en-US"/>
              </w:rPr>
              <w:t>. None of these duties will be outside the capability of the worker.</w:t>
            </w:r>
          </w:p>
          <w:p w:rsidR="00CF1313" w:rsidRPr="000315E6" w:rsidRDefault="00CF1313" w:rsidP="007533AD">
            <w:pPr>
              <w:spacing w:after="0" w:line="240" w:lineRule="auto"/>
              <w:rPr>
                <w:rFonts w:ascii="Arial" w:eastAsia="Times New Roman" w:hAnsi="Arial" w:cs="Arial"/>
                <w:b/>
              </w:rPr>
            </w:pPr>
          </w:p>
        </w:tc>
      </w:tr>
      <w:tr w:rsidR="007533AD" w:rsidRPr="000315E6" w:rsidTr="00793E81">
        <w:tc>
          <w:tcPr>
            <w:tcW w:w="1977" w:type="dxa"/>
            <w:shd w:val="clear" w:color="auto" w:fill="EDEDED"/>
          </w:tcPr>
          <w:p w:rsidR="007533AD" w:rsidRPr="000315E6" w:rsidRDefault="007533AD" w:rsidP="007533AD">
            <w:pPr>
              <w:spacing w:after="0" w:line="240" w:lineRule="auto"/>
              <w:rPr>
                <w:rFonts w:ascii="Arial" w:eastAsia="Times New Roman" w:hAnsi="Arial" w:cs="Arial"/>
                <w:b/>
              </w:rPr>
            </w:pPr>
            <w:r w:rsidRPr="000315E6">
              <w:rPr>
                <w:rFonts w:ascii="Arial" w:eastAsia="Times New Roman" w:hAnsi="Arial" w:cs="Arial"/>
                <w:b/>
              </w:rPr>
              <w:t>Location</w:t>
            </w:r>
          </w:p>
        </w:tc>
        <w:tc>
          <w:tcPr>
            <w:tcW w:w="7039" w:type="dxa"/>
          </w:tcPr>
          <w:p w:rsidR="007533AD" w:rsidRPr="00CF1313" w:rsidRDefault="007533AD" w:rsidP="007533AD">
            <w:pPr>
              <w:spacing w:after="0" w:line="240" w:lineRule="auto"/>
              <w:rPr>
                <w:rFonts w:ascii="Arial" w:eastAsia="Times New Roman" w:hAnsi="Arial" w:cs="Arial"/>
              </w:rPr>
            </w:pPr>
            <w:r w:rsidRPr="00CF1313">
              <w:rPr>
                <w:rFonts w:ascii="Arial" w:eastAsia="Times New Roman" w:hAnsi="Arial" w:cs="Arial"/>
              </w:rPr>
              <w:t>Limerick City</w:t>
            </w:r>
          </w:p>
          <w:p w:rsidR="007533AD" w:rsidRPr="00CF1313" w:rsidRDefault="007533AD" w:rsidP="007533AD">
            <w:pPr>
              <w:spacing w:after="0" w:line="240" w:lineRule="auto"/>
              <w:rPr>
                <w:rFonts w:ascii="Arial" w:eastAsia="Times New Roman" w:hAnsi="Arial" w:cs="Arial"/>
              </w:rPr>
            </w:pPr>
          </w:p>
        </w:tc>
      </w:tr>
      <w:tr w:rsidR="007533AD" w:rsidRPr="000315E6" w:rsidTr="00793E81">
        <w:tc>
          <w:tcPr>
            <w:tcW w:w="1977" w:type="dxa"/>
            <w:shd w:val="clear" w:color="auto" w:fill="EDEDED"/>
          </w:tcPr>
          <w:p w:rsidR="007533AD" w:rsidRPr="000315E6" w:rsidRDefault="007533AD" w:rsidP="007533AD">
            <w:pPr>
              <w:spacing w:after="0" w:line="240" w:lineRule="auto"/>
              <w:rPr>
                <w:rFonts w:ascii="Arial" w:eastAsia="Times New Roman" w:hAnsi="Arial" w:cs="Arial"/>
                <w:b/>
              </w:rPr>
            </w:pPr>
            <w:r w:rsidRPr="000315E6">
              <w:rPr>
                <w:rFonts w:ascii="Arial" w:eastAsia="Times New Roman" w:hAnsi="Arial" w:cs="Arial"/>
                <w:b/>
              </w:rPr>
              <w:t xml:space="preserve">Working Hours </w:t>
            </w:r>
          </w:p>
          <w:p w:rsidR="007533AD" w:rsidRPr="000315E6" w:rsidRDefault="007533AD" w:rsidP="007533AD">
            <w:pPr>
              <w:spacing w:after="0" w:line="240" w:lineRule="auto"/>
              <w:rPr>
                <w:rFonts w:ascii="Arial" w:eastAsia="Times New Roman" w:hAnsi="Arial" w:cs="Arial"/>
                <w:b/>
              </w:rPr>
            </w:pPr>
          </w:p>
        </w:tc>
        <w:tc>
          <w:tcPr>
            <w:tcW w:w="7039" w:type="dxa"/>
          </w:tcPr>
          <w:p w:rsidR="00E5284C" w:rsidRPr="00E5284C" w:rsidRDefault="007533AD" w:rsidP="00E5284C">
            <w:pPr>
              <w:rPr>
                <w:rFonts w:ascii="Arial" w:eastAsia="Times New Roman" w:hAnsi="Arial" w:cs="Arial"/>
                <w:lang w:val="en-US"/>
              </w:rPr>
            </w:pPr>
            <w:r w:rsidRPr="00CF1313">
              <w:rPr>
                <w:rFonts w:ascii="Arial" w:eastAsia="Times New Roman" w:hAnsi="Arial" w:cs="Arial"/>
              </w:rPr>
              <w:t>35 hours per week</w:t>
            </w:r>
            <w:r w:rsidR="00E5284C">
              <w:rPr>
                <w:rFonts w:ascii="Arial" w:eastAsia="Times New Roman" w:hAnsi="Arial" w:cs="Arial"/>
              </w:rPr>
              <w:t>. The youth work mentor</w:t>
            </w:r>
            <w:r w:rsidRPr="00CF1313">
              <w:rPr>
                <w:rFonts w:ascii="Arial" w:eastAsia="Times New Roman" w:hAnsi="Arial" w:cs="Arial"/>
              </w:rPr>
              <w:t xml:space="preserve"> </w:t>
            </w:r>
            <w:r w:rsidR="00E5284C" w:rsidRPr="00E5284C">
              <w:rPr>
                <w:rFonts w:ascii="Arial" w:eastAsia="Times New Roman" w:hAnsi="Arial" w:cs="Arial"/>
                <w:lang w:val="en-US"/>
              </w:rPr>
              <w:t>will work a minimum of thirty-five hours per week in a flexible manner that may include evenings and other times, in accordance with the service needs.</w:t>
            </w:r>
          </w:p>
          <w:p w:rsidR="007533AD" w:rsidRPr="00CF1313" w:rsidRDefault="007533AD" w:rsidP="007533AD">
            <w:pPr>
              <w:spacing w:after="0" w:line="240" w:lineRule="auto"/>
              <w:rPr>
                <w:rFonts w:ascii="Arial" w:eastAsia="Times New Roman" w:hAnsi="Arial" w:cs="Arial"/>
              </w:rPr>
            </w:pPr>
          </w:p>
        </w:tc>
      </w:tr>
      <w:tr w:rsidR="007533AD" w:rsidRPr="000315E6" w:rsidTr="00793E81">
        <w:tc>
          <w:tcPr>
            <w:tcW w:w="1977" w:type="dxa"/>
            <w:shd w:val="clear" w:color="auto" w:fill="EDEDED"/>
          </w:tcPr>
          <w:p w:rsidR="007533AD" w:rsidRPr="000315E6" w:rsidRDefault="007533AD" w:rsidP="007B6A46">
            <w:pPr>
              <w:spacing w:after="0" w:line="240" w:lineRule="auto"/>
              <w:rPr>
                <w:rFonts w:ascii="Arial" w:eastAsia="Times New Roman" w:hAnsi="Arial" w:cs="Arial"/>
                <w:b/>
              </w:rPr>
            </w:pPr>
            <w:r w:rsidRPr="000315E6">
              <w:rPr>
                <w:rFonts w:ascii="Arial" w:eastAsia="Times New Roman" w:hAnsi="Arial" w:cs="Arial"/>
                <w:b/>
                <w:u w:val="single"/>
              </w:rPr>
              <w:t>Salary</w:t>
            </w:r>
          </w:p>
        </w:tc>
        <w:tc>
          <w:tcPr>
            <w:tcW w:w="7039" w:type="dxa"/>
          </w:tcPr>
          <w:p w:rsidR="00A357AF" w:rsidRPr="00A357AF" w:rsidRDefault="00A357AF" w:rsidP="00A357AF">
            <w:pPr>
              <w:spacing w:after="0" w:line="240" w:lineRule="auto"/>
              <w:jc w:val="both"/>
              <w:rPr>
                <w:rFonts w:ascii="Arial" w:eastAsia="Times New Roman" w:hAnsi="Arial" w:cs="Arial"/>
              </w:rPr>
            </w:pPr>
            <w:r w:rsidRPr="00A357AF">
              <w:rPr>
                <w:rFonts w:ascii="Arial" w:eastAsia="Times New Roman" w:hAnsi="Arial" w:cs="Arial"/>
              </w:rPr>
              <w:t>The salary associated with the post is €</w:t>
            </w:r>
            <w:r w:rsidR="00F01D9E">
              <w:rPr>
                <w:rFonts w:ascii="Arial" w:eastAsia="Times New Roman" w:hAnsi="Arial" w:cs="Arial"/>
              </w:rPr>
              <w:t>30,000</w:t>
            </w:r>
            <w:r w:rsidRPr="00A357AF">
              <w:rPr>
                <w:rFonts w:ascii="Arial" w:eastAsia="Times New Roman" w:hAnsi="Arial" w:cs="Arial"/>
              </w:rPr>
              <w:t xml:space="preserve"> </w:t>
            </w:r>
          </w:p>
          <w:p w:rsidR="007533AD" w:rsidRPr="00CF1313" w:rsidRDefault="007533AD" w:rsidP="00A357AF">
            <w:pPr>
              <w:spacing w:after="0" w:line="240" w:lineRule="auto"/>
              <w:rPr>
                <w:rFonts w:ascii="Arial" w:eastAsia="Times New Roman" w:hAnsi="Arial" w:cs="Arial"/>
              </w:rPr>
            </w:pPr>
          </w:p>
        </w:tc>
      </w:tr>
    </w:tbl>
    <w:p w:rsidR="007533AD" w:rsidRPr="000315E6" w:rsidRDefault="007533AD" w:rsidP="007533AD">
      <w:pPr>
        <w:spacing w:after="0" w:line="240" w:lineRule="auto"/>
        <w:rPr>
          <w:rFonts w:ascii="Arial" w:eastAsia="Times New Roman" w:hAnsi="Arial" w:cs="Arial"/>
          <w:color w:val="000000"/>
        </w:rPr>
      </w:pPr>
    </w:p>
    <w:p w:rsidR="007533AD" w:rsidRPr="000315E6" w:rsidRDefault="007533AD" w:rsidP="007533AD">
      <w:pPr>
        <w:spacing w:after="0" w:line="240" w:lineRule="auto"/>
        <w:rPr>
          <w:rFonts w:ascii="Arial" w:eastAsia="Times New Roman" w:hAnsi="Arial" w:cs="Arial"/>
          <w:color w:val="000000"/>
        </w:rPr>
      </w:pPr>
    </w:p>
    <w:p w:rsidR="00902281" w:rsidRPr="000315E6" w:rsidRDefault="007B6A46">
      <w:pPr>
        <w:rPr>
          <w:rFonts w:ascii="Arial" w:hAnsi="Arial" w:cs="Arial"/>
        </w:rPr>
      </w:pPr>
      <w:bookmarkStart w:id="0" w:name="_GoBack"/>
      <w:bookmarkEnd w:id="0"/>
    </w:p>
    <w:sectPr w:rsidR="00902281" w:rsidRPr="000315E6" w:rsidSect="00E966E9">
      <w:headerReference w:type="default" r:id="rId7"/>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3ED" w:rsidRDefault="006F63ED" w:rsidP="007533AD">
      <w:pPr>
        <w:spacing w:after="0" w:line="240" w:lineRule="auto"/>
      </w:pPr>
      <w:r>
        <w:separator/>
      </w:r>
    </w:p>
  </w:endnote>
  <w:endnote w:type="continuationSeparator" w:id="0">
    <w:p w:rsidR="006F63ED" w:rsidRDefault="006F63ED" w:rsidP="0075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AD" w:rsidRDefault="007533AD">
    <w:pPr>
      <w:pStyle w:val="Footer"/>
    </w:pPr>
    <w:r w:rsidRPr="00F7207A">
      <w:rPr>
        <w:rFonts w:ascii="Verdana" w:hAnsi="Verdana" w:cstheme="minorHAnsi"/>
        <w:noProof/>
        <w:lang w:val="en-IE" w:eastAsia="en-IE"/>
      </w:rPr>
      <w:drawing>
        <wp:inline distT="0" distB="0" distL="0" distR="0" wp14:anchorId="5961678B" wp14:editId="08CE1A2A">
          <wp:extent cx="1257300" cy="609600"/>
          <wp:effectExtent l="0" t="0" r="0" b="0"/>
          <wp:docPr id="6" name="Picture 6" descr="images_Irelands_EU_ESIF_2014_2020_e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_Irelands_EU_ESIF_2014_2020_en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09600"/>
                  </a:xfrm>
                  <a:prstGeom prst="rect">
                    <a:avLst/>
                  </a:prstGeom>
                  <a:noFill/>
                  <a:ln>
                    <a:noFill/>
                  </a:ln>
                </pic:spPr>
              </pic:pic>
            </a:graphicData>
          </a:graphic>
        </wp:inline>
      </w:drawing>
    </w:r>
    <w:r>
      <w:t xml:space="preserve"> </w:t>
    </w:r>
    <w:r w:rsidRPr="00F7207A">
      <w:rPr>
        <w:rFonts w:ascii="Verdana" w:hAnsi="Verdana" w:cstheme="minorHAnsi"/>
        <w:noProof/>
        <w:lang w:val="en-IE" w:eastAsia="en-IE"/>
      </w:rPr>
      <w:drawing>
        <wp:inline distT="0" distB="0" distL="0" distR="0" wp14:anchorId="5759197C" wp14:editId="10338D2E">
          <wp:extent cx="1438275" cy="609600"/>
          <wp:effectExtent l="0" t="0" r="9525" b="0"/>
          <wp:docPr id="4" name="Picture 4" descr="images_EU_ESF_logo_2014_2020_e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_EU_ESF_logo_2014_2020_en_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8275" cy="609600"/>
                  </a:xfrm>
                  <a:prstGeom prst="rect">
                    <a:avLst/>
                  </a:prstGeom>
                  <a:noFill/>
                  <a:ln>
                    <a:noFill/>
                  </a:ln>
                </pic:spPr>
              </pic:pic>
            </a:graphicData>
          </a:graphic>
        </wp:inline>
      </w:drawing>
    </w:r>
    <w:r>
      <w:t xml:space="preserve"> </w:t>
    </w:r>
    <w:r w:rsidRPr="00196AA9">
      <w:rPr>
        <w:rFonts w:ascii="Verdana" w:hAnsi="Verdana"/>
        <w:noProof/>
        <w:lang w:val="en-IE" w:eastAsia="en-IE"/>
      </w:rPr>
      <w:drawing>
        <wp:inline distT="0" distB="0" distL="0" distR="0" wp14:anchorId="3BF4DCDF" wp14:editId="3BCA1850">
          <wp:extent cx="1543050" cy="609600"/>
          <wp:effectExtent l="0" t="0" r="0" b="0"/>
          <wp:docPr id="3" name="Picture 3" descr="DEASP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ASP_maste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3050" cy="609600"/>
                  </a:xfrm>
                  <a:prstGeom prst="rect">
                    <a:avLst/>
                  </a:prstGeom>
                  <a:noFill/>
                  <a:ln>
                    <a:noFill/>
                  </a:ln>
                </pic:spPr>
              </pic:pic>
            </a:graphicData>
          </a:graphic>
        </wp:inline>
      </w:drawing>
    </w:r>
    <w:r>
      <w:t xml:space="preserve"> </w:t>
    </w:r>
    <w:r w:rsidRPr="00F7207A">
      <w:rPr>
        <w:rFonts w:ascii="Verdana" w:hAnsi="Verdana" w:cs="Calibri"/>
        <w:noProof/>
        <w:shd w:val="clear" w:color="auto" w:fill="FFFFFF"/>
        <w:lang w:val="en-IE" w:eastAsia="en-IE"/>
      </w:rPr>
      <w:drawing>
        <wp:inline distT="0" distB="0" distL="0" distR="0" wp14:anchorId="79815CE4" wp14:editId="72D59C46">
          <wp:extent cx="1257300" cy="609600"/>
          <wp:effectExtent l="0" t="0" r="0" b="0"/>
          <wp:docPr id="2" name="Picture 2" descr="POBAL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BAL Logo(ne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609600"/>
                  </a:xfrm>
                  <a:prstGeom prst="rect">
                    <a:avLst/>
                  </a:prstGeom>
                  <a:noFill/>
                  <a:ln>
                    <a:noFill/>
                  </a:ln>
                </pic:spPr>
              </pic:pic>
            </a:graphicData>
          </a:graphic>
        </wp:inline>
      </w:drawing>
    </w:r>
  </w:p>
  <w:p w:rsidR="007533AD" w:rsidRPr="007533AD" w:rsidRDefault="007533AD" w:rsidP="007533AD">
    <w:pPr>
      <w:spacing w:after="40" w:line="240" w:lineRule="auto"/>
      <w:rPr>
        <w:rFonts w:ascii="Arial" w:eastAsia="Times New Roman" w:hAnsi="Arial" w:cs="Arial"/>
        <w:sz w:val="24"/>
        <w:szCs w:val="24"/>
        <w:lang w:val="en-US"/>
      </w:rPr>
    </w:pPr>
    <w:r w:rsidRPr="007533AD">
      <w:rPr>
        <w:rFonts w:ascii="Verdana" w:eastAsia="Times New Roman" w:hAnsi="Verdana" w:cs="Arial"/>
        <w:b/>
        <w:sz w:val="16"/>
        <w:szCs w:val="16"/>
        <w:shd w:val="clear" w:color="auto" w:fill="FFFFFF"/>
        <w:lang w:val="en-US"/>
      </w:rPr>
      <w:t xml:space="preserve">Ability is co-financed by the Irish Government and the European Social Fund as part of the ESF </w:t>
    </w:r>
    <w:proofErr w:type="spellStart"/>
    <w:r w:rsidRPr="007533AD">
      <w:rPr>
        <w:rFonts w:ascii="Verdana" w:eastAsia="Times New Roman" w:hAnsi="Verdana" w:cs="Arial"/>
        <w:b/>
        <w:sz w:val="16"/>
        <w:szCs w:val="16"/>
        <w:shd w:val="clear" w:color="auto" w:fill="FFFFFF"/>
        <w:lang w:val="en-US"/>
      </w:rPr>
      <w:t>Programme</w:t>
    </w:r>
    <w:proofErr w:type="spellEnd"/>
    <w:r w:rsidRPr="007533AD">
      <w:rPr>
        <w:rFonts w:ascii="Verdana" w:eastAsia="Times New Roman" w:hAnsi="Verdana" w:cs="Arial"/>
        <w:b/>
        <w:sz w:val="16"/>
        <w:szCs w:val="16"/>
        <w:shd w:val="clear" w:color="auto" w:fill="FFFFFF"/>
        <w:lang w:val="en-US"/>
      </w:rPr>
      <w:t xml:space="preserve"> for Employability, Inclusion and Learning 2014-2020.</w:t>
    </w:r>
  </w:p>
  <w:p w:rsidR="00843126" w:rsidRDefault="007B6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3ED" w:rsidRDefault="006F63ED" w:rsidP="007533AD">
      <w:pPr>
        <w:spacing w:after="0" w:line="240" w:lineRule="auto"/>
      </w:pPr>
      <w:r>
        <w:separator/>
      </w:r>
    </w:p>
  </w:footnote>
  <w:footnote w:type="continuationSeparator" w:id="0">
    <w:p w:rsidR="006F63ED" w:rsidRDefault="006F63ED" w:rsidP="00753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AD" w:rsidRDefault="007533AD">
    <w:pPr>
      <w:pStyle w:val="Header"/>
    </w:pPr>
    <w:r w:rsidRPr="003902C0">
      <w:rPr>
        <w:rFonts w:ascii="Arial" w:hAnsi="Arial" w:cs="Arial"/>
        <w:noProof/>
        <w:lang w:eastAsia="en-IE"/>
      </w:rPr>
      <w:drawing>
        <wp:inline distT="0" distB="0" distL="0" distR="0" wp14:anchorId="04FB4A21" wp14:editId="37578631">
          <wp:extent cx="3000375" cy="996950"/>
          <wp:effectExtent l="0" t="0" r="9525" b="0"/>
          <wp:docPr id="20308418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482" cy="997650"/>
                  </a:xfrm>
                  <a:prstGeom prst="rect">
                    <a:avLst/>
                  </a:prstGeom>
                </pic:spPr>
              </pic:pic>
            </a:graphicData>
          </a:graphic>
        </wp:inline>
      </w:drawing>
    </w:r>
    <w:r>
      <w:t xml:space="preserve"> </w:t>
    </w:r>
    <w:r w:rsidRPr="00F7207A">
      <w:rPr>
        <w:rFonts w:ascii="Verdana" w:hAnsi="Verdana"/>
        <w:noProof/>
        <w:lang w:eastAsia="en-IE"/>
      </w:rPr>
      <w:drawing>
        <wp:inline distT="0" distB="0" distL="0" distR="0" wp14:anchorId="2DF78CFE" wp14:editId="0CE8A72C">
          <wp:extent cx="2247900" cy="1333500"/>
          <wp:effectExtent l="0" t="0" r="0" b="0"/>
          <wp:docPr id="5" name="Picture 5" descr="C:\Users\rtierney\AppData\Local\Microsoft\Windows\Temporary Internet Files\Content.Word\Ability_Master_RGB.JPG"/>
          <wp:cNvGraphicFramePr/>
          <a:graphic xmlns:a="http://schemas.openxmlformats.org/drawingml/2006/main">
            <a:graphicData uri="http://schemas.openxmlformats.org/drawingml/2006/picture">
              <pic:pic xmlns:pic="http://schemas.openxmlformats.org/drawingml/2006/picture">
                <pic:nvPicPr>
                  <pic:cNvPr id="13" name="Picture 13" descr="C:\Users\rtierney\AppData\Local\Microsoft\Windows\Temporary Internet Files\Content.Word\Ability_Master_RGB.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47900" cy="1333500"/>
                  </a:xfrm>
                  <a:prstGeom prst="rect">
                    <a:avLst/>
                  </a:prstGeom>
                  <a:noFill/>
                  <a:ln>
                    <a:noFill/>
                  </a:ln>
                </pic:spPr>
              </pic:pic>
            </a:graphicData>
          </a:graphic>
        </wp:inline>
      </w:drawing>
    </w:r>
  </w:p>
  <w:p w:rsidR="00843126" w:rsidRPr="000006DA" w:rsidRDefault="007B6A46" w:rsidP="00B22ECF">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40BDD"/>
    <w:multiLevelType w:val="hybridMultilevel"/>
    <w:tmpl w:val="B5283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AD"/>
    <w:rsid w:val="000315E6"/>
    <w:rsid w:val="006F63ED"/>
    <w:rsid w:val="007533AD"/>
    <w:rsid w:val="007B6A46"/>
    <w:rsid w:val="00A33E4F"/>
    <w:rsid w:val="00A357AF"/>
    <w:rsid w:val="00AF69BB"/>
    <w:rsid w:val="00C06878"/>
    <w:rsid w:val="00CF1313"/>
    <w:rsid w:val="00E14137"/>
    <w:rsid w:val="00E5284C"/>
    <w:rsid w:val="00E966E9"/>
    <w:rsid w:val="00F01D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441DF-C4ED-4426-9DD2-F081AD2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3AD"/>
  </w:style>
  <w:style w:type="paragraph" w:styleId="Footer">
    <w:name w:val="footer"/>
    <w:basedOn w:val="Normal"/>
    <w:link w:val="FooterChar"/>
    <w:uiPriority w:val="99"/>
    <w:unhideWhenUsed/>
    <w:rsid w:val="007533AD"/>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533AD"/>
    <w:rPr>
      <w:rFonts w:ascii="Times New Roman" w:eastAsia="Times New Roman" w:hAnsi="Times New Roman" w:cs="Times New Roman"/>
      <w:sz w:val="24"/>
      <w:szCs w:val="24"/>
      <w:lang w:val="en-US"/>
    </w:rPr>
  </w:style>
  <w:style w:type="paragraph" w:styleId="NormalWeb">
    <w:name w:val="Normal (Web)"/>
    <w:basedOn w:val="Normal"/>
    <w:uiPriority w:val="99"/>
    <w:semiHidden/>
    <w:rsid w:val="00C0687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Eibhlis Bray</dc:creator>
  <cp:keywords/>
  <dc:description/>
  <cp:lastModifiedBy>Sinead Noonan</cp:lastModifiedBy>
  <cp:revision>6</cp:revision>
  <dcterms:created xsi:type="dcterms:W3CDTF">2020-01-09T14:59:00Z</dcterms:created>
  <dcterms:modified xsi:type="dcterms:W3CDTF">2020-01-14T15:02:00Z</dcterms:modified>
</cp:coreProperties>
</file>